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1B868" w14:textId="77777777" w:rsidR="006D2F44" w:rsidRDefault="00654AC4" w:rsidP="00021AFB">
      <w:pPr>
        <w:pStyle w:val="a3"/>
        <w:adjustRightInd w:val="0"/>
        <w:spacing w:afterLines="50" w:after="120" w:line="312" w:lineRule="auto"/>
        <w:ind w:left="0" w:firstLine="0"/>
        <w:jc w:val="center"/>
        <w:rPr>
          <w:rFonts w:ascii="黑体" w:eastAsia="黑体" w:hAnsi="黑体"/>
          <w:b/>
          <w:bCs/>
          <w:spacing w:val="1"/>
          <w:lang w:eastAsia="zh-CN"/>
        </w:rPr>
      </w:pPr>
      <w:r w:rsidRPr="00654AC4">
        <w:rPr>
          <w:rFonts w:ascii="黑体" w:eastAsia="黑体" w:hAnsi="黑体" w:hint="eastAsia"/>
          <w:b/>
          <w:bCs/>
          <w:spacing w:val="1"/>
          <w:lang w:eastAsia="zh-CN"/>
        </w:rPr>
        <w:t>光电</w:t>
      </w:r>
      <w:r w:rsidR="00E52382">
        <w:rPr>
          <w:rFonts w:ascii="黑体" w:eastAsia="黑体" w:hAnsi="黑体" w:hint="eastAsia"/>
          <w:b/>
          <w:bCs/>
          <w:spacing w:val="1"/>
          <w:lang w:eastAsia="zh-CN"/>
        </w:rPr>
        <w:t>科学与工程</w:t>
      </w:r>
      <w:r w:rsidRPr="00654AC4">
        <w:rPr>
          <w:rFonts w:ascii="黑体" w:eastAsia="黑体" w:hAnsi="黑体" w:hint="eastAsia"/>
          <w:b/>
          <w:bCs/>
          <w:spacing w:val="1"/>
          <w:lang w:eastAsia="zh-CN"/>
        </w:rPr>
        <w:t>学院</w:t>
      </w:r>
      <w:r w:rsidRPr="00021AFB">
        <w:rPr>
          <w:rFonts w:ascii="黑体" w:eastAsia="黑体" w:hAnsi="黑体" w:hint="eastAsia"/>
          <w:b/>
          <w:bCs/>
          <w:spacing w:val="1"/>
          <w:lang w:eastAsia="zh-CN"/>
        </w:rPr>
        <w:t>光学工程专业</w:t>
      </w:r>
    </w:p>
    <w:p w14:paraId="23131C3B" w14:textId="332DC726" w:rsidR="00654AC4" w:rsidRPr="00021AFB" w:rsidRDefault="00654AC4" w:rsidP="006D2F44">
      <w:pPr>
        <w:pStyle w:val="a3"/>
        <w:adjustRightInd w:val="0"/>
        <w:spacing w:afterLines="50" w:after="120" w:line="312" w:lineRule="auto"/>
        <w:ind w:left="0" w:firstLine="0"/>
        <w:jc w:val="center"/>
        <w:rPr>
          <w:rFonts w:ascii="黑体" w:eastAsia="黑体" w:hAnsi="黑体"/>
          <w:b/>
          <w:bCs/>
          <w:spacing w:val="1"/>
          <w:lang w:eastAsia="zh-CN"/>
        </w:rPr>
      </w:pPr>
      <w:r w:rsidRPr="00021AFB">
        <w:rPr>
          <w:rFonts w:ascii="黑体" w:eastAsia="黑体" w:hAnsi="黑体" w:hint="eastAsia"/>
          <w:b/>
          <w:bCs/>
          <w:spacing w:val="1"/>
          <w:lang w:eastAsia="zh-CN"/>
        </w:rPr>
        <w:t>学术学位硕士研究生导师上岗招生申请实施细则</w:t>
      </w:r>
    </w:p>
    <w:p w14:paraId="3216DCF7" w14:textId="160CFD3A" w:rsidR="001B7F5A" w:rsidRPr="00951447" w:rsidRDefault="007077D1" w:rsidP="006F51E7">
      <w:pPr>
        <w:pStyle w:val="a3"/>
        <w:adjustRightInd w:val="0"/>
        <w:spacing w:afterLines="50" w:after="120" w:line="312" w:lineRule="auto"/>
        <w:ind w:left="0" w:firstLineChars="200" w:firstLine="560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为加强我校</w:t>
      </w:r>
      <w:r w:rsidR="005150BD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学术</w:t>
      </w:r>
      <w:r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学位研究生指导教师队伍建设和管理，提高</w:t>
      </w:r>
      <w:r w:rsidR="006F51E7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学术</w:t>
      </w:r>
      <w:r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学位研究生培养质量，推动</w:t>
      </w:r>
      <w:r w:rsidR="006F51E7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学术</w:t>
      </w:r>
      <w:r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学位研究生教</w:t>
      </w:r>
      <w:r w:rsidRPr="00BC1556">
        <w:rPr>
          <w:rFonts w:ascii="Times New Roman" w:eastAsiaTheme="minorEastAsia" w:hAnsi="Times New Roman" w:cs="Times New Roman"/>
          <w:spacing w:val="1"/>
          <w:w w:val="95"/>
          <w:sz w:val="28"/>
          <w:szCs w:val="28"/>
          <w:lang w:eastAsia="zh-CN"/>
        </w:rPr>
        <w:t>育</w:t>
      </w:r>
      <w:r w:rsidRPr="00BC1556">
        <w:rPr>
          <w:rFonts w:ascii="Times New Roman" w:eastAsiaTheme="minorEastAsia" w:hAnsi="Times New Roman" w:cs="Times New Roman"/>
          <w:w w:val="95"/>
          <w:sz w:val="28"/>
          <w:szCs w:val="28"/>
          <w:lang w:eastAsia="zh-CN"/>
        </w:rPr>
        <w:t>的综</w:t>
      </w:r>
      <w:r w:rsidRPr="00BC1556">
        <w:rPr>
          <w:rFonts w:ascii="Times New Roman" w:eastAsiaTheme="minorEastAsia" w:hAnsi="Times New Roman" w:cs="Times New Roman"/>
          <w:spacing w:val="1"/>
          <w:w w:val="95"/>
          <w:sz w:val="28"/>
          <w:szCs w:val="28"/>
          <w:lang w:eastAsia="zh-CN"/>
        </w:rPr>
        <w:t>合</w:t>
      </w:r>
      <w:r w:rsidRPr="00BC1556">
        <w:rPr>
          <w:rFonts w:ascii="Times New Roman" w:eastAsiaTheme="minorEastAsia" w:hAnsi="Times New Roman" w:cs="Times New Roman"/>
          <w:w w:val="95"/>
          <w:sz w:val="28"/>
          <w:szCs w:val="28"/>
          <w:lang w:eastAsia="zh-CN"/>
        </w:rPr>
        <w:t>改革和</w:t>
      </w:r>
      <w:r w:rsidR="00253F69" w:rsidRPr="00BC1556">
        <w:rPr>
          <w:rFonts w:ascii="Times New Roman" w:eastAsiaTheme="minorEastAsia" w:hAnsi="Times New Roman" w:cs="Times New Roman" w:hint="eastAsia"/>
          <w:w w:val="95"/>
          <w:sz w:val="28"/>
          <w:szCs w:val="28"/>
          <w:lang w:eastAsia="zh-CN"/>
        </w:rPr>
        <w:t>学术学位</w:t>
      </w:r>
      <w:r w:rsidRPr="00BC1556">
        <w:rPr>
          <w:rFonts w:ascii="Times New Roman" w:eastAsiaTheme="minorEastAsia" w:hAnsi="Times New Roman" w:cs="Times New Roman"/>
          <w:w w:val="95"/>
          <w:sz w:val="28"/>
          <w:szCs w:val="28"/>
          <w:lang w:eastAsia="zh-CN"/>
        </w:rPr>
        <w:t>研究生</w:t>
      </w:r>
      <w:r w:rsidRPr="00BC1556">
        <w:rPr>
          <w:rFonts w:ascii="Times New Roman" w:eastAsiaTheme="minorEastAsia" w:hAnsi="Times New Roman" w:cs="Times New Roman"/>
          <w:spacing w:val="1"/>
          <w:w w:val="95"/>
          <w:sz w:val="28"/>
          <w:szCs w:val="28"/>
          <w:lang w:eastAsia="zh-CN"/>
        </w:rPr>
        <w:t>教</w:t>
      </w:r>
      <w:r w:rsidRPr="00BC1556">
        <w:rPr>
          <w:rFonts w:ascii="Times New Roman" w:eastAsiaTheme="minorEastAsia" w:hAnsi="Times New Roman" w:cs="Times New Roman"/>
          <w:w w:val="95"/>
          <w:sz w:val="28"/>
          <w:szCs w:val="28"/>
          <w:lang w:eastAsia="zh-CN"/>
        </w:rPr>
        <w:t>育的</w:t>
      </w:r>
      <w:r w:rsidRPr="00BC1556">
        <w:rPr>
          <w:rFonts w:ascii="Times New Roman" w:eastAsiaTheme="minorEastAsia" w:hAnsi="Times New Roman" w:cs="Times New Roman"/>
          <w:spacing w:val="1"/>
          <w:w w:val="95"/>
          <w:sz w:val="28"/>
          <w:szCs w:val="28"/>
          <w:lang w:eastAsia="zh-CN"/>
        </w:rPr>
        <w:t>健</w:t>
      </w:r>
      <w:r w:rsidRPr="00BC1556">
        <w:rPr>
          <w:rFonts w:ascii="Times New Roman" w:eastAsiaTheme="minorEastAsia" w:hAnsi="Times New Roman" w:cs="Times New Roman"/>
          <w:w w:val="95"/>
          <w:sz w:val="28"/>
          <w:szCs w:val="28"/>
          <w:lang w:eastAsia="zh-CN"/>
        </w:rPr>
        <w:t>康</w:t>
      </w:r>
      <w:r w:rsidRPr="00BC1556">
        <w:rPr>
          <w:rFonts w:ascii="Times New Roman" w:eastAsiaTheme="minorEastAsia" w:hAnsi="Times New Roman" w:cs="Times New Roman"/>
          <w:spacing w:val="-8"/>
          <w:w w:val="95"/>
          <w:sz w:val="28"/>
          <w:szCs w:val="28"/>
          <w:lang w:eastAsia="zh-CN"/>
        </w:rPr>
        <w:t>、</w:t>
      </w:r>
      <w:r w:rsidRPr="00BC1556">
        <w:rPr>
          <w:rFonts w:ascii="Times New Roman" w:eastAsiaTheme="minorEastAsia" w:hAnsi="Times New Roman" w:cs="Times New Roman"/>
          <w:w w:val="95"/>
          <w:sz w:val="28"/>
          <w:szCs w:val="28"/>
          <w:lang w:eastAsia="zh-CN"/>
        </w:rPr>
        <w:t>可</w:t>
      </w:r>
      <w:r w:rsidRPr="00BC1556">
        <w:rPr>
          <w:rFonts w:ascii="Times New Roman" w:eastAsiaTheme="minorEastAsia" w:hAnsi="Times New Roman" w:cs="Times New Roman"/>
          <w:spacing w:val="1"/>
          <w:w w:val="95"/>
          <w:sz w:val="28"/>
          <w:szCs w:val="28"/>
          <w:lang w:eastAsia="zh-CN"/>
        </w:rPr>
        <w:t>持</w:t>
      </w:r>
      <w:r w:rsidRPr="00BC1556">
        <w:rPr>
          <w:rFonts w:ascii="Times New Roman" w:eastAsiaTheme="minorEastAsia" w:hAnsi="Times New Roman" w:cs="Times New Roman"/>
          <w:w w:val="95"/>
          <w:sz w:val="28"/>
          <w:szCs w:val="28"/>
          <w:lang w:eastAsia="zh-CN"/>
        </w:rPr>
        <w:t>续</w:t>
      </w:r>
      <w:r w:rsidRPr="00BC1556">
        <w:rPr>
          <w:rFonts w:ascii="Times New Roman" w:eastAsiaTheme="minorEastAsia" w:hAnsi="Times New Roman" w:cs="Times New Roman"/>
          <w:spacing w:val="-8"/>
          <w:w w:val="95"/>
          <w:sz w:val="28"/>
          <w:szCs w:val="28"/>
          <w:lang w:eastAsia="zh-CN"/>
        </w:rPr>
        <w:t>、</w:t>
      </w:r>
      <w:r w:rsidRPr="00BC1556">
        <w:rPr>
          <w:rFonts w:ascii="Times New Roman" w:eastAsiaTheme="minorEastAsia" w:hAnsi="Times New Roman" w:cs="Times New Roman"/>
          <w:spacing w:val="1"/>
          <w:w w:val="95"/>
          <w:sz w:val="28"/>
          <w:szCs w:val="28"/>
          <w:lang w:eastAsia="zh-CN"/>
        </w:rPr>
        <w:t>协</w:t>
      </w:r>
      <w:r w:rsidRPr="00BC1556">
        <w:rPr>
          <w:rFonts w:ascii="Times New Roman" w:eastAsiaTheme="minorEastAsia" w:hAnsi="Times New Roman" w:cs="Times New Roman"/>
          <w:w w:val="95"/>
          <w:sz w:val="28"/>
          <w:szCs w:val="28"/>
          <w:lang w:eastAsia="zh-CN"/>
        </w:rPr>
        <w:t>调</w:t>
      </w:r>
      <w:r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发展，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根据</w:t>
      </w:r>
      <w:r w:rsidR="00F86B8A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《苏州大学关于实行</w:t>
      </w:r>
      <w:r w:rsidR="006F51E7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学术学位</w:t>
      </w:r>
      <w:r w:rsidR="00F86B8A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研究生指导教师上岗招生申请制的规定（试行）》</w:t>
      </w:r>
      <w:r w:rsidR="00F86B8A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(</w:t>
      </w:r>
      <w:r w:rsidR="00F86B8A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苏大</w:t>
      </w:r>
      <w:proofErr w:type="gramStart"/>
      <w:r w:rsidR="00F86B8A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研</w:t>
      </w:r>
      <w:proofErr w:type="gramEnd"/>
      <w:r w:rsidR="004F6C1B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 xml:space="preserve"> </w:t>
      </w:r>
      <w:r w:rsidR="004F6C1B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[2018</w:t>
      </w:r>
      <w:r w:rsidR="004F6C1B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 xml:space="preserve">] </w:t>
      </w:r>
      <w:r w:rsidR="009E093D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14</w:t>
      </w:r>
      <w:r w:rsidR="004F6C1B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号</w:t>
      </w:r>
      <w:r w:rsidR="00F86B8A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)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的精神，</w:t>
      </w:r>
      <w:r w:rsidR="00EA6FA2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结合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光电科学与工程学院</w:t>
      </w:r>
      <w:r w:rsidR="008250AD" w:rsidRPr="00951447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光学</w:t>
      </w:r>
      <w:r w:rsidR="008250AD" w:rsidRPr="00951447">
        <w:rPr>
          <w:rFonts w:ascii="Times New Roman" w:eastAsiaTheme="minorEastAsia" w:hAnsi="Times New Roman" w:cs="Times New Roman"/>
          <w:sz w:val="28"/>
          <w:szCs w:val="28"/>
          <w:lang w:eastAsia="zh-CN"/>
        </w:rPr>
        <w:t>工程专业</w:t>
      </w:r>
      <w:r w:rsidR="009E093D" w:rsidRPr="00951447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学术学位</w:t>
      </w:r>
      <w:r w:rsidRPr="00951447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硕士研究生教育的特点，</w:t>
      </w:r>
      <w:r w:rsidR="00EA6FA2" w:rsidRPr="00951447">
        <w:rPr>
          <w:rFonts w:ascii="Times New Roman" w:eastAsiaTheme="minorEastAsia" w:hAnsi="Times New Roman" w:cs="Times New Roman"/>
          <w:sz w:val="28"/>
          <w:szCs w:val="28"/>
          <w:lang w:eastAsia="zh-CN"/>
        </w:rPr>
        <w:t>制定本</w:t>
      </w:r>
      <w:r w:rsidR="00821ABD" w:rsidRPr="00951447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实施</w:t>
      </w:r>
      <w:r w:rsidRPr="00951447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细则</w:t>
      </w:r>
      <w:r w:rsidR="00EA6FA2" w:rsidRPr="00951447">
        <w:rPr>
          <w:rFonts w:ascii="Times New Roman" w:eastAsiaTheme="minorEastAsia" w:hAnsi="Times New Roman" w:cs="Times New Roman"/>
          <w:sz w:val="28"/>
          <w:szCs w:val="28"/>
          <w:lang w:eastAsia="zh-CN"/>
        </w:rPr>
        <w:t>。</w:t>
      </w:r>
    </w:p>
    <w:p w14:paraId="3216DCF8" w14:textId="77777777" w:rsidR="007E3982" w:rsidRPr="00951447" w:rsidRDefault="007E3982" w:rsidP="00E6568D">
      <w:pPr>
        <w:pStyle w:val="a3"/>
        <w:adjustRightInd w:val="0"/>
        <w:spacing w:afterLines="50" w:after="120" w:line="312" w:lineRule="auto"/>
        <w:ind w:left="0" w:firstLine="0"/>
        <w:rPr>
          <w:rFonts w:ascii="黑体" w:eastAsia="黑体" w:hAnsi="黑体" w:cs="Times New Roman"/>
          <w:spacing w:val="4"/>
          <w:sz w:val="30"/>
          <w:szCs w:val="30"/>
          <w:lang w:eastAsia="zh-CN"/>
        </w:rPr>
      </w:pPr>
      <w:r w:rsidRPr="00951447">
        <w:rPr>
          <w:rFonts w:ascii="黑体" w:eastAsia="黑体" w:hAnsi="黑体" w:cs="Times New Roman" w:hint="eastAsia"/>
          <w:spacing w:val="4"/>
          <w:sz w:val="30"/>
          <w:szCs w:val="30"/>
          <w:lang w:eastAsia="zh-CN"/>
        </w:rPr>
        <w:t>一、基本原则</w:t>
      </w:r>
    </w:p>
    <w:p w14:paraId="3216DCF9" w14:textId="77777777" w:rsidR="00521525" w:rsidRPr="00951447" w:rsidRDefault="00AA1DA3" w:rsidP="00AA1DA3">
      <w:pPr>
        <w:pStyle w:val="a3"/>
        <w:adjustRightInd w:val="0"/>
        <w:spacing w:afterLines="50" w:after="120" w:line="312" w:lineRule="auto"/>
        <w:ind w:firstLineChars="200" w:firstLine="560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951447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1</w:t>
      </w:r>
      <w:r w:rsidRPr="00951447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、</w:t>
      </w:r>
      <w:r w:rsidR="00253F69" w:rsidRPr="00951447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学术</w:t>
      </w:r>
      <w:r w:rsidR="00253F69" w:rsidRPr="00951447">
        <w:rPr>
          <w:rFonts w:ascii="Times New Roman" w:eastAsiaTheme="minorEastAsia" w:hAnsi="Times New Roman" w:cs="Times New Roman"/>
          <w:sz w:val="28"/>
          <w:szCs w:val="28"/>
          <w:lang w:eastAsia="zh-CN"/>
        </w:rPr>
        <w:t>学位</w:t>
      </w:r>
      <w:r w:rsidR="00521525" w:rsidRPr="00951447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研究生指导教师是指导和培养高层次专门</w:t>
      </w:r>
      <w:r w:rsidR="00253F69" w:rsidRPr="00951447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学术</w:t>
      </w:r>
      <w:r w:rsidR="00521525" w:rsidRPr="00951447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人才的重要工作岗位，不是一个固定的头衔。研究生指导教师与</w:t>
      </w:r>
      <w:r w:rsidR="00C952FB" w:rsidRPr="00951447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专业技术岗位聘用、退休管理等人事制度不相关联。</w:t>
      </w:r>
    </w:p>
    <w:p w14:paraId="3216DCFA" w14:textId="3E4EF4D6" w:rsidR="00521525" w:rsidRPr="00BC1556" w:rsidRDefault="00AA1DA3" w:rsidP="00521525">
      <w:pPr>
        <w:pStyle w:val="a3"/>
        <w:adjustRightInd w:val="0"/>
        <w:spacing w:afterLines="50" w:after="120" w:line="312" w:lineRule="auto"/>
        <w:ind w:firstLineChars="200" w:firstLine="560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951447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2</w:t>
      </w:r>
      <w:r w:rsidRPr="00951447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、</w:t>
      </w:r>
      <w:r w:rsidR="00521525" w:rsidRPr="00951447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顺应</w:t>
      </w:r>
      <w:r w:rsidR="00A50E83" w:rsidRPr="00951447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学术学位</w:t>
      </w:r>
      <w:r w:rsidR="00521525" w:rsidRPr="00951447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研究生教育“服务需求、提高质量”的改革需求</w:t>
      </w:r>
      <w:r w:rsidR="005D351C" w:rsidRPr="00951447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，</w:t>
      </w:r>
      <w:r w:rsidR="005D351C" w:rsidRPr="00951447">
        <w:rPr>
          <w:rFonts w:ascii="Times New Roman" w:eastAsiaTheme="minorEastAsia" w:hAnsi="Times New Roman" w:cs="Times New Roman"/>
          <w:sz w:val="28"/>
          <w:szCs w:val="28"/>
          <w:lang w:eastAsia="zh-CN"/>
        </w:rPr>
        <w:t>强调研究生培养的学术性</w:t>
      </w:r>
      <w:r w:rsidR="00521525" w:rsidRPr="00951447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，实行</w:t>
      </w:r>
      <w:r w:rsidR="00A50E83" w:rsidRPr="00951447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学术学位</w:t>
      </w:r>
      <w:r w:rsidR="00521525" w:rsidRPr="00951447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研究生指导教师上岗招生申请制，建立基于</w:t>
      </w:r>
      <w:r w:rsidR="00A50E83" w:rsidRPr="00951447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学术学位</w:t>
      </w:r>
      <w:r w:rsidR="00521525" w:rsidRPr="00951447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研究生</w:t>
      </w:r>
      <w:r w:rsidRPr="00951447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培养绩效的动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态调整机制</w:t>
      </w:r>
      <w:r w:rsidR="00C952FB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。</w:t>
      </w:r>
    </w:p>
    <w:p w14:paraId="3216DCFB" w14:textId="77777777" w:rsidR="00521525" w:rsidRPr="00BC1556" w:rsidRDefault="00AA1DA3" w:rsidP="00521525">
      <w:pPr>
        <w:pStyle w:val="a3"/>
        <w:adjustRightInd w:val="0"/>
        <w:spacing w:afterLines="50" w:after="120" w:line="312" w:lineRule="auto"/>
        <w:ind w:firstLineChars="200" w:firstLine="560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3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、</w:t>
      </w:r>
      <w:r w:rsidR="00521525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上岗招生实行个人申请制，逢招生必申请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；依据</w:t>
      </w:r>
      <w:r w:rsidR="00BA1459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本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学院的学术学位研</w:t>
      </w:r>
      <w:r w:rsidR="00521525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究生指导教师上岗招生申请实</w:t>
      </w:r>
      <w:r w:rsidR="00C952FB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施细则，择优选拔上岗。</w:t>
      </w:r>
    </w:p>
    <w:p w14:paraId="3216DCFC" w14:textId="77777777" w:rsidR="001B7F5A" w:rsidRPr="00BC1556" w:rsidRDefault="00AA1DA3" w:rsidP="00AA1DA3">
      <w:pPr>
        <w:pStyle w:val="a3"/>
        <w:adjustRightInd w:val="0"/>
        <w:spacing w:afterLines="50" w:after="120" w:line="312" w:lineRule="auto"/>
        <w:ind w:firstLineChars="200" w:firstLine="560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4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、</w:t>
      </w:r>
      <w:proofErr w:type="gramStart"/>
      <w:r w:rsidR="00521525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申请上岗</w:t>
      </w:r>
      <w:proofErr w:type="gramEnd"/>
      <w:r w:rsidR="00521525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招生的教师能够全面落实研究生指导教师立德树人职责，能够落实研究生指导教师是研究生培养第一责任人的要求，坚持社会主义办学方向，坚持教书和育人相统一，坚持言传和身教相统一，坚持潜心问道和关注社会相统一，坚持学术自由和学术规范相统一，以德立身、以德立学、以德施教。身心健康，具有良好的师生关系，能认真履行研究生指导教师岗位职责。</w:t>
      </w:r>
    </w:p>
    <w:p w14:paraId="3216DCFD" w14:textId="77777777" w:rsidR="00442174" w:rsidRPr="00BC1556" w:rsidRDefault="004C3442" w:rsidP="00E6568D">
      <w:pPr>
        <w:pStyle w:val="a3"/>
        <w:adjustRightInd w:val="0"/>
        <w:spacing w:afterLines="50" w:after="120" w:line="312" w:lineRule="auto"/>
        <w:ind w:left="0" w:firstLine="0"/>
        <w:jc w:val="both"/>
        <w:rPr>
          <w:rFonts w:ascii="黑体" w:eastAsia="黑体" w:hAnsi="黑体" w:cs="Times New Roman"/>
          <w:spacing w:val="7"/>
          <w:sz w:val="30"/>
          <w:szCs w:val="30"/>
          <w:lang w:eastAsia="zh-CN"/>
        </w:rPr>
      </w:pPr>
      <w:r w:rsidRPr="00BC1556">
        <w:rPr>
          <w:rFonts w:ascii="黑体" w:eastAsia="黑体" w:hAnsi="黑体" w:cs="Times New Roman" w:hint="eastAsia"/>
          <w:spacing w:val="7"/>
          <w:sz w:val="30"/>
          <w:szCs w:val="30"/>
          <w:lang w:eastAsia="zh-CN"/>
        </w:rPr>
        <w:t>二、</w:t>
      </w:r>
      <w:r w:rsidR="00521525" w:rsidRPr="00BC1556">
        <w:rPr>
          <w:rFonts w:ascii="黑体" w:eastAsia="黑体" w:hAnsi="黑体" w:cs="Times New Roman" w:hint="eastAsia"/>
          <w:spacing w:val="7"/>
          <w:sz w:val="30"/>
          <w:szCs w:val="30"/>
          <w:lang w:eastAsia="zh-CN"/>
        </w:rPr>
        <w:t>学术学位</w:t>
      </w:r>
      <w:r w:rsidRPr="00BC1556">
        <w:rPr>
          <w:rFonts w:ascii="黑体" w:eastAsia="黑体" w:hAnsi="黑体" w:cs="Times New Roman" w:hint="eastAsia"/>
          <w:spacing w:val="7"/>
          <w:sz w:val="30"/>
          <w:szCs w:val="30"/>
          <w:lang w:eastAsia="zh-CN"/>
        </w:rPr>
        <w:t>硕士研究生导师上岗审核基本条件</w:t>
      </w:r>
    </w:p>
    <w:p w14:paraId="3216DCFE" w14:textId="77777777" w:rsidR="00591A49" w:rsidRPr="00BC1556" w:rsidRDefault="006133B0" w:rsidP="00591A49">
      <w:pPr>
        <w:pStyle w:val="a3"/>
        <w:adjustRightInd w:val="0"/>
        <w:spacing w:afterLines="50" w:after="120" w:line="312" w:lineRule="auto"/>
        <w:ind w:firstLineChars="200" w:firstLine="574"/>
        <w:jc w:val="both"/>
        <w:rPr>
          <w:rFonts w:ascii="Times New Roman" w:eastAsiaTheme="minorEastAsia" w:hAnsi="Times New Roman" w:cs="Times New Roman"/>
          <w:spacing w:val="7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1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、</w:t>
      </w:r>
      <w:r w:rsidR="00591A49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提交上岗招生申请时，距法定退休年龄不少于</w:t>
      </w:r>
      <w:r w:rsidR="00BA1459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三</w:t>
      </w:r>
      <w:r w:rsidR="00591A49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年；</w:t>
      </w:r>
    </w:p>
    <w:p w14:paraId="3216DCFF" w14:textId="77777777" w:rsidR="00591A49" w:rsidRPr="00BC1556" w:rsidRDefault="006133B0" w:rsidP="00591A49">
      <w:pPr>
        <w:pStyle w:val="a3"/>
        <w:adjustRightInd w:val="0"/>
        <w:spacing w:afterLines="50" w:after="120" w:line="312" w:lineRule="auto"/>
        <w:ind w:firstLineChars="200" w:firstLine="574"/>
        <w:jc w:val="both"/>
        <w:rPr>
          <w:rFonts w:ascii="Times New Roman" w:eastAsiaTheme="minorEastAsia" w:hAnsi="Times New Roman" w:cs="Times New Roman"/>
          <w:spacing w:val="7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2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、</w:t>
      </w:r>
      <w:r w:rsidR="00591A49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具有副教授或副研究员及以上专业技术职务；</w:t>
      </w:r>
    </w:p>
    <w:p w14:paraId="3216DD00" w14:textId="77777777" w:rsidR="00591A49" w:rsidRPr="00BC1556" w:rsidRDefault="006133B0" w:rsidP="00591A49">
      <w:pPr>
        <w:pStyle w:val="a3"/>
        <w:adjustRightInd w:val="0"/>
        <w:spacing w:afterLines="50" w:after="120" w:line="312" w:lineRule="auto"/>
        <w:ind w:firstLineChars="200" w:firstLine="574"/>
        <w:jc w:val="both"/>
        <w:rPr>
          <w:rFonts w:ascii="Times New Roman" w:eastAsiaTheme="minorEastAsia" w:hAnsi="Times New Roman" w:cs="Times New Roman"/>
          <w:spacing w:val="7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3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、</w:t>
      </w:r>
      <w:r w:rsidR="00F676BB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全职在我校工作；</w:t>
      </w:r>
    </w:p>
    <w:p w14:paraId="3216DD01" w14:textId="77777777" w:rsidR="00591A49" w:rsidRPr="00BC1556" w:rsidRDefault="006133B0" w:rsidP="00591A49">
      <w:pPr>
        <w:pStyle w:val="a3"/>
        <w:adjustRightInd w:val="0"/>
        <w:spacing w:afterLines="50" w:after="120" w:line="312" w:lineRule="auto"/>
        <w:ind w:firstLineChars="200" w:firstLine="574"/>
        <w:jc w:val="both"/>
        <w:rPr>
          <w:rFonts w:ascii="Times New Roman" w:eastAsiaTheme="minorEastAsia" w:hAnsi="Times New Roman" w:cs="Times New Roman"/>
          <w:spacing w:val="7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lastRenderedPageBreak/>
        <w:t>4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、</w:t>
      </w:r>
      <w:r w:rsidR="00F676BB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首次上岗招生前需经学校导师学院培训，取得合格证书；</w:t>
      </w:r>
    </w:p>
    <w:p w14:paraId="04963C88" w14:textId="1E580DB3" w:rsidR="00A645AF" w:rsidRPr="00951447" w:rsidRDefault="00F676BB" w:rsidP="00A645AF">
      <w:pPr>
        <w:pStyle w:val="a3"/>
        <w:adjustRightInd w:val="0"/>
        <w:spacing w:afterLines="50" w:after="120" w:line="312" w:lineRule="auto"/>
        <w:ind w:firstLineChars="200" w:firstLine="574"/>
        <w:jc w:val="both"/>
        <w:rPr>
          <w:rFonts w:ascii="Times New Roman" w:eastAsiaTheme="minorEastAsia" w:hAnsi="Times New Roman" w:cs="Times New Roman"/>
          <w:spacing w:val="7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5</w:t>
      </w:r>
      <w:r w:rsidR="005150BD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、能独立指导学术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学位硕士研究生教学</w:t>
      </w:r>
      <w:r w:rsidR="00BA1459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/</w:t>
      </w:r>
      <w:r w:rsidR="00BA1459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科研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实践活动和学位论文；</w:t>
      </w:r>
      <w:r w:rsidRPr="00951447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近三年</w:t>
      </w:r>
      <w:r w:rsidR="003A69E1" w:rsidRPr="00951447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以第一作者</w:t>
      </w:r>
      <w:r w:rsidR="00BA1459" w:rsidRPr="00951447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或</w:t>
      </w:r>
      <w:r w:rsidRPr="00951447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通讯作者</w:t>
      </w:r>
      <w:r w:rsidR="00BA1459" w:rsidRPr="00951447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发表</w:t>
      </w:r>
      <w:r w:rsidR="00632688" w:rsidRPr="00951447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如下</w:t>
      </w:r>
      <w:r w:rsidR="00632688" w:rsidRPr="00951447">
        <w:rPr>
          <w:rFonts w:ascii="Times New Roman" w:eastAsiaTheme="minorEastAsia" w:hAnsi="Times New Roman" w:cs="Times New Roman"/>
          <w:spacing w:val="7"/>
          <w:sz w:val="28"/>
          <w:szCs w:val="28"/>
          <w:lang w:eastAsia="zh-CN"/>
        </w:rPr>
        <w:t>类别</w:t>
      </w:r>
      <w:r w:rsidR="00632688" w:rsidRPr="00951447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论文至少</w:t>
      </w:r>
      <w:r w:rsidR="00632688" w:rsidRPr="00951447">
        <w:rPr>
          <w:rFonts w:ascii="Times New Roman" w:eastAsiaTheme="minorEastAsia" w:hAnsi="Times New Roman" w:cs="Times New Roman"/>
          <w:spacing w:val="7"/>
          <w:sz w:val="28"/>
          <w:szCs w:val="28"/>
          <w:lang w:eastAsia="zh-CN"/>
        </w:rPr>
        <w:t>3</w:t>
      </w:r>
      <w:r w:rsidR="00632688" w:rsidRPr="00951447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篇：</w:t>
      </w:r>
      <w:r w:rsidR="00632688" w:rsidRPr="00951447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1</w:t>
      </w:r>
      <w:r w:rsidR="00632688" w:rsidRPr="00951447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）</w:t>
      </w:r>
      <w:r w:rsidR="0063776E" w:rsidRPr="00951447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OSA</w:t>
      </w:r>
      <w:r w:rsidR="0063776E" w:rsidRPr="00951447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、</w:t>
      </w:r>
      <w:r w:rsidR="0063776E" w:rsidRPr="00951447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IEEE</w:t>
      </w:r>
      <w:r w:rsidR="0063776E" w:rsidRPr="00951447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系列</w:t>
      </w:r>
      <w:r w:rsidR="00632688" w:rsidRPr="00951447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期刊</w:t>
      </w:r>
      <w:r w:rsidR="00632688" w:rsidRPr="00951447">
        <w:rPr>
          <w:rFonts w:ascii="Times New Roman" w:eastAsiaTheme="minorEastAsia" w:hAnsi="Times New Roman" w:cs="Times New Roman"/>
          <w:spacing w:val="7"/>
          <w:sz w:val="28"/>
          <w:szCs w:val="28"/>
          <w:lang w:eastAsia="zh-CN"/>
        </w:rPr>
        <w:t>论文</w:t>
      </w:r>
      <w:r w:rsidR="000E5766" w:rsidRPr="00951447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或</w:t>
      </w:r>
      <w:r w:rsidR="00632688" w:rsidRPr="00951447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2</w:t>
      </w:r>
      <w:r w:rsidR="00632688" w:rsidRPr="00951447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）</w:t>
      </w:r>
      <w:r w:rsidR="0063776E" w:rsidRPr="00951447">
        <w:rPr>
          <w:rFonts w:ascii="Times New Roman" w:eastAsiaTheme="minorEastAsia" w:hAnsi="Times New Roman" w:cs="Times New Roman"/>
          <w:spacing w:val="7"/>
          <w:sz w:val="28"/>
          <w:szCs w:val="28"/>
          <w:lang w:eastAsia="zh-CN"/>
        </w:rPr>
        <w:t>其他领域</w:t>
      </w:r>
      <w:r w:rsidRPr="00951447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SCI</w:t>
      </w:r>
      <w:r w:rsidR="00696BB1" w:rsidRPr="00951447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二区</w:t>
      </w:r>
      <w:r w:rsidR="004B083A" w:rsidRPr="00951447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及</w:t>
      </w:r>
      <w:r w:rsidR="00696BB1" w:rsidRPr="00951447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以上</w:t>
      </w:r>
      <w:r w:rsidR="00632688" w:rsidRPr="00951447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期刊论文</w:t>
      </w:r>
      <w:r w:rsidR="008250AD" w:rsidRPr="00951447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。</w:t>
      </w:r>
    </w:p>
    <w:p w14:paraId="3216DD03" w14:textId="77777777" w:rsidR="00591A49" w:rsidRPr="00BC1556" w:rsidRDefault="00F676BB" w:rsidP="004F0491">
      <w:pPr>
        <w:pStyle w:val="a3"/>
        <w:adjustRightInd w:val="0"/>
        <w:spacing w:afterLines="50" w:after="120" w:line="312" w:lineRule="auto"/>
        <w:ind w:left="0" w:firstLineChars="250" w:firstLine="718"/>
        <w:jc w:val="both"/>
        <w:rPr>
          <w:rFonts w:ascii="Times New Roman" w:eastAsiaTheme="minorEastAsia" w:hAnsi="Times New Roman" w:cs="Times New Roman"/>
          <w:spacing w:val="7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6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、招生当年必须有主持或参加在</w:t>
      </w:r>
      <w:proofErr w:type="gramStart"/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研</w:t>
      </w:r>
      <w:proofErr w:type="gramEnd"/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项目，项目总经费不低于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5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万元且不高于</w:t>
      </w:r>
      <w:r w:rsidR="00997E89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5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0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万元的项目仅认定排名第一的负责人具有硕士招生资格；项目总经费高于</w:t>
      </w:r>
      <w:r w:rsidR="00997E89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5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0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万元且不高于</w:t>
      </w:r>
      <w:r w:rsidR="00997E89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10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0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万元及以下项目认定排名第一和第二的承</w:t>
      </w:r>
      <w:proofErr w:type="gramStart"/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研</w:t>
      </w:r>
      <w:proofErr w:type="gramEnd"/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人具有硕士招生资格</w:t>
      </w:r>
      <w:r w:rsidR="00D42109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；之后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，每增加</w:t>
      </w:r>
      <w:r w:rsidR="003F1397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5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0</w:t>
      </w:r>
      <w:r w:rsidR="009D41C6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万元增加一名</w:t>
      </w:r>
      <w:r w:rsidR="00E66577">
        <w:rPr>
          <w:rFonts w:ascii="Times New Roman" w:hAnsi="Times New Roman" w:cs="Times New Roman" w:hint="eastAsia"/>
          <w:spacing w:val="-1"/>
          <w:w w:val="95"/>
          <w:sz w:val="28"/>
          <w:szCs w:val="28"/>
          <w:lang w:eastAsia="zh-CN"/>
        </w:rPr>
        <w:t>项目组成员中</w:t>
      </w:r>
      <w:r w:rsidR="009D41C6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具有硕士招生资格的导师；</w:t>
      </w:r>
    </w:p>
    <w:p w14:paraId="3216DD04" w14:textId="77777777" w:rsidR="009D41C6" w:rsidRPr="00BC1556" w:rsidRDefault="009D41C6" w:rsidP="004F0491">
      <w:pPr>
        <w:pStyle w:val="a3"/>
        <w:adjustRightInd w:val="0"/>
        <w:spacing w:afterLines="50" w:after="120" w:line="312" w:lineRule="auto"/>
        <w:ind w:left="0" w:firstLineChars="250" w:firstLine="718"/>
        <w:jc w:val="both"/>
        <w:rPr>
          <w:rFonts w:ascii="Times New Roman" w:eastAsiaTheme="minorEastAsia" w:hAnsi="Times New Roman" w:cs="Times New Roman"/>
          <w:spacing w:val="7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7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、特殊情况者，由学院学位</w:t>
      </w:r>
      <w:proofErr w:type="gramStart"/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评定分</w:t>
      </w:r>
      <w:proofErr w:type="gramEnd"/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委员会讨论。</w:t>
      </w:r>
      <w:bookmarkStart w:id="0" w:name="_GoBack"/>
      <w:bookmarkEnd w:id="0"/>
    </w:p>
    <w:p w14:paraId="3216DD05" w14:textId="77777777" w:rsidR="00591A49" w:rsidRPr="00BC1556" w:rsidRDefault="00591A49" w:rsidP="00591A49">
      <w:pPr>
        <w:pStyle w:val="a3"/>
        <w:adjustRightInd w:val="0"/>
        <w:spacing w:afterLines="50" w:after="120" w:line="312" w:lineRule="auto"/>
        <w:ind w:left="0" w:firstLine="0"/>
        <w:jc w:val="both"/>
        <w:rPr>
          <w:rFonts w:ascii="黑体" w:eastAsia="黑体" w:hAnsi="黑体" w:cs="Times New Roman"/>
          <w:spacing w:val="7"/>
          <w:sz w:val="30"/>
          <w:szCs w:val="30"/>
          <w:lang w:eastAsia="zh-CN"/>
        </w:rPr>
      </w:pPr>
      <w:r w:rsidRPr="00BC1556">
        <w:rPr>
          <w:rFonts w:ascii="黑体" w:eastAsia="黑体" w:hAnsi="黑体" w:cs="Times New Roman" w:hint="eastAsia"/>
          <w:spacing w:val="7"/>
          <w:sz w:val="30"/>
          <w:szCs w:val="30"/>
          <w:lang w:eastAsia="zh-CN"/>
        </w:rPr>
        <w:t>三、学术学位硕士研究生指导教师上岗招生例外原则</w:t>
      </w:r>
    </w:p>
    <w:p w14:paraId="3216DD06" w14:textId="77777777" w:rsidR="00C21CE5" w:rsidRPr="00BC1556" w:rsidRDefault="00AF09F4" w:rsidP="00C21CE5">
      <w:pPr>
        <w:pStyle w:val="a3"/>
        <w:adjustRightInd w:val="0"/>
        <w:spacing w:afterLines="50" w:after="120" w:line="312" w:lineRule="auto"/>
        <w:ind w:firstLineChars="200" w:firstLine="574"/>
        <w:jc w:val="both"/>
        <w:rPr>
          <w:rFonts w:ascii="Times New Roman" w:eastAsiaTheme="minorEastAsia" w:hAnsi="Times New Roman" w:cs="Times New Roman"/>
          <w:spacing w:val="7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1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、</w:t>
      </w:r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年龄要求例外原则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：</w:t>
      </w:r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主持在</w:t>
      </w:r>
      <w:proofErr w:type="gramStart"/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研</w:t>
      </w:r>
      <w:proofErr w:type="gramEnd"/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国家级科研项目的申请人可不受年龄限制；</w:t>
      </w:r>
    </w:p>
    <w:p w14:paraId="3216DD07" w14:textId="77777777" w:rsidR="00C21CE5" w:rsidRPr="00BC1556" w:rsidRDefault="00AF09F4" w:rsidP="00C21CE5">
      <w:pPr>
        <w:pStyle w:val="a3"/>
        <w:adjustRightInd w:val="0"/>
        <w:spacing w:afterLines="50" w:after="120" w:line="312" w:lineRule="auto"/>
        <w:ind w:firstLineChars="200" w:firstLine="574"/>
        <w:jc w:val="both"/>
        <w:rPr>
          <w:rFonts w:ascii="Times New Roman" w:eastAsiaTheme="minorEastAsia" w:hAnsi="Times New Roman" w:cs="Times New Roman"/>
          <w:spacing w:val="7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2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、</w:t>
      </w:r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专业技术职务要求例外原则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：</w:t>
      </w:r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具有博士学位并主持在</w:t>
      </w:r>
      <w:proofErr w:type="gramStart"/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研</w:t>
      </w:r>
      <w:proofErr w:type="gramEnd"/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省部级及以上科研项目或横向科研项目到账总经费</w:t>
      </w:r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80</w:t>
      </w:r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万元及以上或一年内项目负责人累计到账横向经费</w:t>
      </w:r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100</w:t>
      </w:r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万元及以上的申请人可放宽专业技术职务要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求；</w:t>
      </w:r>
    </w:p>
    <w:p w14:paraId="3216DD08" w14:textId="77777777" w:rsidR="00591A49" w:rsidRPr="00BC1556" w:rsidRDefault="00367CB9" w:rsidP="00C21CE5">
      <w:pPr>
        <w:pStyle w:val="a3"/>
        <w:adjustRightInd w:val="0"/>
        <w:spacing w:afterLines="50" w:after="120" w:line="312" w:lineRule="auto"/>
        <w:ind w:left="0" w:firstLineChars="200" w:firstLine="574"/>
        <w:jc w:val="both"/>
        <w:rPr>
          <w:rFonts w:ascii="Times New Roman" w:eastAsiaTheme="minorEastAsia" w:hAnsi="Times New Roman" w:cs="Times New Roman"/>
          <w:spacing w:val="7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3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、</w:t>
      </w:r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人事关系要求例外原则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：</w:t>
      </w:r>
      <w:proofErr w:type="gramStart"/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双聘院士</w:t>
      </w:r>
      <w:proofErr w:type="gramEnd"/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或学术界公认的知名专家、学者等可</w:t>
      </w:r>
      <w:proofErr w:type="gramStart"/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申请上岗</w:t>
      </w:r>
      <w:proofErr w:type="gramEnd"/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招收硕士研究生</w:t>
      </w:r>
      <w:r w:rsidR="00E40DFA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。</w:t>
      </w:r>
    </w:p>
    <w:p w14:paraId="3216DD09" w14:textId="77777777" w:rsidR="004E1956" w:rsidRPr="00BC1556" w:rsidRDefault="00357887" w:rsidP="00E6568D">
      <w:pPr>
        <w:pStyle w:val="a3"/>
        <w:adjustRightInd w:val="0"/>
        <w:spacing w:afterLines="50" w:after="120" w:line="312" w:lineRule="auto"/>
        <w:ind w:left="0" w:firstLine="0"/>
        <w:jc w:val="both"/>
        <w:rPr>
          <w:rFonts w:ascii="黑体" w:eastAsia="黑体" w:hAnsi="黑体" w:cs="Times New Roman"/>
          <w:spacing w:val="7"/>
          <w:sz w:val="30"/>
          <w:szCs w:val="30"/>
          <w:lang w:eastAsia="zh-CN"/>
        </w:rPr>
      </w:pPr>
      <w:r w:rsidRPr="00BC1556">
        <w:rPr>
          <w:rFonts w:ascii="黑体" w:eastAsia="黑体" w:hAnsi="黑体" w:cs="Times New Roman" w:hint="eastAsia"/>
          <w:spacing w:val="7"/>
          <w:sz w:val="30"/>
          <w:szCs w:val="30"/>
          <w:lang w:eastAsia="zh-CN"/>
        </w:rPr>
        <w:t>四</w:t>
      </w:r>
      <w:r w:rsidR="004E1956" w:rsidRPr="00BC1556">
        <w:rPr>
          <w:rFonts w:ascii="黑体" w:eastAsia="黑体" w:hAnsi="黑体" w:cs="Times New Roman" w:hint="eastAsia"/>
          <w:spacing w:val="7"/>
          <w:sz w:val="30"/>
          <w:szCs w:val="30"/>
          <w:lang w:eastAsia="zh-CN"/>
        </w:rPr>
        <w:t>、出现以下情况之一的，取消当年招生资格</w:t>
      </w:r>
    </w:p>
    <w:p w14:paraId="3216DD0A" w14:textId="77777777" w:rsidR="004E1956" w:rsidRPr="00BC1556" w:rsidRDefault="004E1956" w:rsidP="00485695">
      <w:pPr>
        <w:pStyle w:val="a3"/>
        <w:adjustRightInd w:val="0"/>
        <w:spacing w:afterLines="50" w:after="120" w:line="312" w:lineRule="auto"/>
        <w:ind w:left="0" w:firstLineChars="200" w:firstLine="560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1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、</w:t>
      </w:r>
      <w:r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触犯国家相关法律法规；</w:t>
      </w:r>
    </w:p>
    <w:p w14:paraId="3216DD0B" w14:textId="77777777" w:rsidR="004E1956" w:rsidRPr="00BC1556" w:rsidRDefault="004E1956" w:rsidP="00E6568D">
      <w:pPr>
        <w:pStyle w:val="a3"/>
        <w:adjustRightInd w:val="0"/>
        <w:spacing w:afterLines="50" w:after="120" w:line="312" w:lineRule="auto"/>
        <w:ind w:left="0" w:firstLineChars="200" w:firstLine="560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2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、</w:t>
      </w:r>
      <w:r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未履行立德树人职责；</w:t>
      </w:r>
    </w:p>
    <w:p w14:paraId="3216DD0C" w14:textId="77777777" w:rsidR="00E6568D" w:rsidRPr="00BC1556" w:rsidRDefault="00E6568D" w:rsidP="00E6568D">
      <w:pPr>
        <w:pStyle w:val="a3"/>
        <w:adjustRightInd w:val="0"/>
        <w:spacing w:afterLines="50" w:after="120" w:line="312" w:lineRule="auto"/>
        <w:ind w:left="0" w:firstLineChars="200" w:firstLine="560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3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、</w:t>
      </w:r>
      <w:r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师生关系不和谐；</w:t>
      </w:r>
    </w:p>
    <w:p w14:paraId="3216DD0D" w14:textId="77777777" w:rsidR="004E1956" w:rsidRPr="00BC1556" w:rsidRDefault="00E6568D" w:rsidP="00485695">
      <w:pPr>
        <w:pStyle w:val="a3"/>
        <w:adjustRightInd w:val="0"/>
        <w:spacing w:afterLines="50" w:after="120" w:line="312" w:lineRule="auto"/>
        <w:ind w:left="0" w:firstLineChars="200" w:firstLine="560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4</w:t>
      </w:r>
      <w:r w:rsidR="004E1956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、上年度考核结果为“基本合格”或“不合格”者；</w:t>
      </w:r>
    </w:p>
    <w:p w14:paraId="3216DD0E" w14:textId="77777777" w:rsidR="004E1956" w:rsidRPr="00BC1556" w:rsidRDefault="00E6568D" w:rsidP="00485695">
      <w:pPr>
        <w:pStyle w:val="a3"/>
        <w:adjustRightInd w:val="0"/>
        <w:spacing w:afterLines="50" w:after="120" w:line="312" w:lineRule="auto"/>
        <w:ind w:left="0" w:firstLineChars="200" w:firstLine="560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5</w:t>
      </w:r>
      <w:r w:rsidR="004E1956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、</w:t>
      </w:r>
      <w:r w:rsidR="005150BD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学术</w:t>
      </w:r>
      <w:r w:rsidR="004E1956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学位研究生指导教师或所指导的</w:t>
      </w:r>
      <w:r w:rsidR="005150BD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学术</w:t>
      </w:r>
      <w:r w:rsidR="004E1956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学位研究生在学术活动中存在学术不端行为；</w:t>
      </w:r>
    </w:p>
    <w:p w14:paraId="3216DD0F" w14:textId="77777777" w:rsidR="004E1956" w:rsidRPr="00BC1556" w:rsidRDefault="00E6568D" w:rsidP="00182069">
      <w:pPr>
        <w:pStyle w:val="a3"/>
        <w:adjustRightInd w:val="0"/>
        <w:spacing w:afterLines="50" w:after="120" w:line="312" w:lineRule="auto"/>
        <w:ind w:left="0" w:firstLineChars="200" w:firstLine="560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lastRenderedPageBreak/>
        <w:t>6</w:t>
      </w:r>
      <w:r w:rsidR="004E1956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、</w:t>
      </w:r>
      <w:r w:rsidR="004E1956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所指导的</w:t>
      </w:r>
      <w:r w:rsidR="005150BD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学术</w:t>
      </w:r>
      <w:r w:rsidR="004E1956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学位研究生的培养质量存在问题或学位论文抽检不合格；</w:t>
      </w:r>
    </w:p>
    <w:p w14:paraId="3216DD10" w14:textId="77777777" w:rsidR="004E1956" w:rsidRPr="00BC1556" w:rsidRDefault="00E6568D" w:rsidP="00E6568D">
      <w:pPr>
        <w:pStyle w:val="a3"/>
        <w:adjustRightInd w:val="0"/>
        <w:spacing w:afterLines="50" w:after="120" w:line="312" w:lineRule="auto"/>
        <w:ind w:left="0" w:firstLineChars="200" w:firstLine="560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7</w:t>
      </w:r>
      <w:r w:rsidR="004E1956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、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招生年度</w:t>
      </w:r>
      <w:r w:rsidR="0026494E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出国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逾期未归者，或出国时间超过一年及以上（按</w:t>
      </w:r>
      <w:r w:rsidR="00A45587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新招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研究生</w:t>
      </w:r>
      <w:r w:rsidR="00A45587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入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校时间计），不能保证</w:t>
      </w:r>
      <w:proofErr w:type="gramStart"/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正常指导</w:t>
      </w:r>
      <w:proofErr w:type="gramEnd"/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研究生</w:t>
      </w:r>
      <w:r w:rsidR="00454912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者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；</w:t>
      </w:r>
    </w:p>
    <w:p w14:paraId="3216DD11" w14:textId="77777777" w:rsidR="004E1956" w:rsidRPr="00BC1556" w:rsidRDefault="00E6568D" w:rsidP="00E6568D">
      <w:pPr>
        <w:pStyle w:val="a3"/>
        <w:adjustRightInd w:val="0"/>
        <w:spacing w:afterLines="50" w:after="120" w:line="312" w:lineRule="auto"/>
        <w:ind w:left="0" w:firstLineChars="200" w:firstLine="560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8</w:t>
      </w:r>
      <w:r w:rsidR="004E1956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、经学位评定委员会认定，</w:t>
      </w:r>
      <w:r w:rsidR="004E1956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其</w:t>
      </w:r>
      <w:r w:rsidR="004E1956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他</w:t>
      </w:r>
      <w:r w:rsidR="004E1956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不适合上岗招生的情况。</w:t>
      </w:r>
    </w:p>
    <w:p w14:paraId="3216DD12" w14:textId="77777777" w:rsidR="004E1956" w:rsidRPr="00BC1556" w:rsidRDefault="00357887" w:rsidP="00E6568D">
      <w:pPr>
        <w:pStyle w:val="a3"/>
        <w:adjustRightInd w:val="0"/>
        <w:spacing w:afterLines="50" w:after="120" w:line="312" w:lineRule="auto"/>
        <w:ind w:left="0" w:firstLine="0"/>
        <w:jc w:val="both"/>
        <w:rPr>
          <w:rFonts w:ascii="黑体" w:eastAsia="黑体" w:hAnsi="黑体" w:cs="Times New Roman"/>
          <w:spacing w:val="4"/>
          <w:sz w:val="30"/>
          <w:szCs w:val="30"/>
          <w:lang w:eastAsia="zh-CN"/>
        </w:rPr>
      </w:pPr>
      <w:r w:rsidRPr="00BC1556">
        <w:rPr>
          <w:rFonts w:ascii="黑体" w:eastAsia="黑体" w:hAnsi="黑体" w:cs="Times New Roman" w:hint="eastAsia"/>
          <w:spacing w:val="4"/>
          <w:sz w:val="30"/>
          <w:szCs w:val="30"/>
          <w:lang w:eastAsia="zh-CN"/>
        </w:rPr>
        <w:t>五</w:t>
      </w:r>
      <w:r w:rsidR="00485771" w:rsidRPr="00BC1556">
        <w:rPr>
          <w:rFonts w:ascii="黑体" w:eastAsia="黑体" w:hAnsi="黑体" w:cs="Times New Roman" w:hint="eastAsia"/>
          <w:spacing w:val="4"/>
          <w:sz w:val="30"/>
          <w:szCs w:val="30"/>
          <w:lang w:eastAsia="zh-CN"/>
        </w:rPr>
        <w:t>、符合下列条件之一，可在规定时间内免于审核</w:t>
      </w:r>
    </w:p>
    <w:p w14:paraId="3216DD13" w14:textId="77777777" w:rsidR="002A7F82" w:rsidRPr="00BC1556" w:rsidRDefault="002A7F82" w:rsidP="00315424">
      <w:pPr>
        <w:pStyle w:val="a3"/>
        <w:adjustRightInd w:val="0"/>
        <w:spacing w:afterLines="50" w:after="120" w:line="312" w:lineRule="auto"/>
        <w:ind w:left="0" w:firstLineChars="200" w:firstLine="568"/>
        <w:jc w:val="both"/>
        <w:rPr>
          <w:rFonts w:ascii="Times New Roman" w:eastAsiaTheme="minorEastAsia" w:hAnsi="Times New Roman" w:cs="Times New Roman"/>
          <w:spacing w:val="4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1</w:t>
      </w:r>
      <w:r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、在同一学科内通过博士招生资格审核的博士生导师当年免审核；</w:t>
      </w:r>
    </w:p>
    <w:p w14:paraId="3216DD14" w14:textId="77777777" w:rsidR="00585A14" w:rsidRDefault="002A7F82" w:rsidP="00315424">
      <w:pPr>
        <w:pStyle w:val="a3"/>
        <w:adjustRightInd w:val="0"/>
        <w:spacing w:afterLines="50" w:after="120" w:line="312" w:lineRule="auto"/>
        <w:ind w:left="0" w:firstLineChars="200" w:firstLine="568"/>
        <w:jc w:val="both"/>
        <w:rPr>
          <w:rFonts w:ascii="Times New Roman" w:eastAsiaTheme="minorEastAsia" w:hAnsi="Times New Roman" w:cs="Times New Roman"/>
          <w:spacing w:val="4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2</w:t>
      </w:r>
      <w:r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、</w:t>
      </w:r>
      <w:r w:rsidR="008E5E73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苏州大学</w:t>
      </w:r>
      <w:r w:rsidR="0067245C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优秀青年学者</w:t>
      </w:r>
      <w:r w:rsidR="00585A14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、</w:t>
      </w:r>
      <w:r w:rsidR="00585A14" w:rsidRPr="00321019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省级及以上人才计划</w:t>
      </w:r>
      <w:r w:rsidR="00585A14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入选者</w:t>
      </w:r>
      <w:r w:rsidR="0067245C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，培养期内招生免审核；</w:t>
      </w:r>
    </w:p>
    <w:p w14:paraId="3216DD15" w14:textId="77777777" w:rsidR="002A7F82" w:rsidRPr="00BC1556" w:rsidRDefault="00585A14" w:rsidP="00315424">
      <w:pPr>
        <w:pStyle w:val="a3"/>
        <w:adjustRightInd w:val="0"/>
        <w:spacing w:afterLines="50" w:after="120" w:line="312" w:lineRule="auto"/>
        <w:ind w:left="0" w:firstLineChars="200" w:firstLine="568"/>
        <w:jc w:val="both"/>
        <w:rPr>
          <w:rFonts w:ascii="Times New Roman" w:eastAsiaTheme="minorEastAsia" w:hAnsi="Times New Roman" w:cs="Times New Roman"/>
          <w:spacing w:val="4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3</w:t>
      </w:r>
      <w:r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、</w:t>
      </w:r>
      <w:r w:rsidR="00950A4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新</w:t>
      </w:r>
      <w:r w:rsidR="00950A46">
        <w:rPr>
          <w:rFonts w:ascii="Times New Roman" w:eastAsiaTheme="minorEastAsia" w:hAnsi="Times New Roman" w:cs="Times New Roman"/>
          <w:spacing w:val="4"/>
          <w:sz w:val="28"/>
          <w:szCs w:val="28"/>
          <w:lang w:eastAsia="zh-CN"/>
        </w:rPr>
        <w:t>引进的特聘教授，前三年</w:t>
      </w:r>
      <w:r w:rsidR="00950A4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免审核</w:t>
      </w:r>
      <w:r w:rsidR="00950A46">
        <w:rPr>
          <w:rFonts w:ascii="Times New Roman" w:eastAsiaTheme="minorEastAsia" w:hAnsi="Times New Roman" w:cs="Times New Roman"/>
          <w:spacing w:val="4"/>
          <w:sz w:val="28"/>
          <w:szCs w:val="28"/>
          <w:lang w:eastAsia="zh-CN"/>
        </w:rPr>
        <w:t>；</w:t>
      </w:r>
    </w:p>
    <w:p w14:paraId="3216DD16" w14:textId="77777777" w:rsidR="002A7F82" w:rsidRPr="00BC1556" w:rsidRDefault="00585A14" w:rsidP="00315424">
      <w:pPr>
        <w:pStyle w:val="a3"/>
        <w:adjustRightInd w:val="0"/>
        <w:spacing w:afterLines="50" w:after="120" w:line="312" w:lineRule="auto"/>
        <w:ind w:left="0" w:firstLineChars="200" w:firstLine="568"/>
        <w:jc w:val="both"/>
        <w:rPr>
          <w:rFonts w:ascii="Times New Roman" w:eastAsiaTheme="minorEastAsia" w:hAnsi="Times New Roman" w:cs="Times New Roman"/>
          <w:spacing w:val="4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spacing w:val="4"/>
          <w:sz w:val="28"/>
          <w:szCs w:val="28"/>
          <w:lang w:eastAsia="zh-CN"/>
        </w:rPr>
        <w:t>4</w:t>
      </w:r>
      <w:r w:rsidR="002A7F82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、校级优秀</w:t>
      </w:r>
      <w:r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学术</w:t>
      </w:r>
      <w:r>
        <w:rPr>
          <w:rFonts w:ascii="Times New Roman" w:eastAsiaTheme="minorEastAsia" w:hAnsi="Times New Roman" w:cs="Times New Roman"/>
          <w:spacing w:val="4"/>
          <w:sz w:val="28"/>
          <w:szCs w:val="28"/>
          <w:lang w:eastAsia="zh-CN"/>
        </w:rPr>
        <w:t>学位</w:t>
      </w:r>
      <w:r w:rsidR="002A7F82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论文导师，自获得优秀</w:t>
      </w:r>
      <w:r w:rsidR="00D555BC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学位论文之日起</w:t>
      </w:r>
      <w:r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两</w:t>
      </w:r>
      <w:r w:rsidR="00D555BC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年内免审核</w:t>
      </w:r>
      <w:r w:rsidR="001F14A9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；省</w:t>
      </w:r>
      <w:r w:rsidR="001F14A9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级</w:t>
      </w:r>
      <w:r w:rsidR="001F14A9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以上</w:t>
      </w:r>
      <w:r w:rsidR="001F14A9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优秀</w:t>
      </w:r>
      <w:r w:rsidR="001F14A9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学术</w:t>
      </w:r>
      <w:r w:rsidR="001F14A9">
        <w:rPr>
          <w:rFonts w:ascii="Times New Roman" w:eastAsiaTheme="minorEastAsia" w:hAnsi="Times New Roman" w:cs="Times New Roman"/>
          <w:spacing w:val="4"/>
          <w:sz w:val="28"/>
          <w:szCs w:val="28"/>
          <w:lang w:eastAsia="zh-CN"/>
        </w:rPr>
        <w:t>学位</w:t>
      </w:r>
      <w:r w:rsidR="001F14A9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论文导师，自获得优秀学位论文之日起</w:t>
      </w:r>
      <w:r w:rsidR="001F14A9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三</w:t>
      </w:r>
      <w:r w:rsidR="001F14A9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年内免审核</w:t>
      </w:r>
      <w:r w:rsidR="00C47909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。</w:t>
      </w:r>
    </w:p>
    <w:p w14:paraId="3216DD17" w14:textId="77777777" w:rsidR="00D555BC" w:rsidRPr="00BC1556" w:rsidRDefault="00357887" w:rsidP="00D555BC">
      <w:pPr>
        <w:pStyle w:val="a3"/>
        <w:adjustRightInd w:val="0"/>
        <w:spacing w:afterLines="50" w:after="120" w:line="312" w:lineRule="auto"/>
        <w:ind w:left="0" w:firstLine="0"/>
        <w:jc w:val="both"/>
        <w:rPr>
          <w:rFonts w:ascii="黑体" w:eastAsia="黑体" w:hAnsi="黑体" w:cs="Times New Roman"/>
          <w:spacing w:val="4"/>
          <w:sz w:val="30"/>
          <w:szCs w:val="30"/>
          <w:lang w:eastAsia="zh-CN"/>
        </w:rPr>
      </w:pPr>
      <w:r w:rsidRPr="00BC1556">
        <w:rPr>
          <w:rFonts w:ascii="黑体" w:eastAsia="黑体" w:hAnsi="黑体" w:cs="Times New Roman" w:hint="eastAsia"/>
          <w:spacing w:val="4"/>
          <w:sz w:val="30"/>
          <w:szCs w:val="30"/>
          <w:lang w:eastAsia="zh-CN"/>
        </w:rPr>
        <w:t>六</w:t>
      </w:r>
      <w:r w:rsidR="00D555BC" w:rsidRPr="00BC1556">
        <w:rPr>
          <w:rFonts w:ascii="黑体" w:eastAsia="黑体" w:hAnsi="黑体" w:cs="Times New Roman" w:hint="eastAsia"/>
          <w:spacing w:val="4"/>
          <w:sz w:val="30"/>
          <w:szCs w:val="30"/>
          <w:lang w:eastAsia="zh-CN"/>
        </w:rPr>
        <w:t>、</w:t>
      </w:r>
      <w:r w:rsidR="00B60499" w:rsidRPr="00BC1556">
        <w:rPr>
          <w:rFonts w:ascii="黑体" w:eastAsia="黑体" w:hAnsi="黑体" w:cs="Times New Roman" w:hint="eastAsia"/>
          <w:spacing w:val="4"/>
          <w:sz w:val="30"/>
          <w:szCs w:val="30"/>
          <w:lang w:eastAsia="zh-CN"/>
        </w:rPr>
        <w:t>学术</w:t>
      </w:r>
      <w:r w:rsidR="00D555BC" w:rsidRPr="00BC1556">
        <w:rPr>
          <w:rFonts w:ascii="黑体" w:eastAsia="黑体" w:hAnsi="黑体" w:cs="Times New Roman" w:hint="eastAsia"/>
          <w:spacing w:val="4"/>
          <w:sz w:val="30"/>
          <w:szCs w:val="30"/>
          <w:lang w:eastAsia="zh-CN"/>
        </w:rPr>
        <w:t>学位硕士研究生导师招生资格审核程序</w:t>
      </w:r>
    </w:p>
    <w:p w14:paraId="3216DD18" w14:textId="77777777" w:rsidR="00D555BC" w:rsidRPr="00BC1556" w:rsidRDefault="00D555BC" w:rsidP="00315424">
      <w:pPr>
        <w:pStyle w:val="a3"/>
        <w:adjustRightInd w:val="0"/>
        <w:spacing w:afterLines="50" w:after="120" w:line="312" w:lineRule="auto"/>
        <w:ind w:left="0" w:firstLineChars="200" w:firstLine="568"/>
        <w:jc w:val="both"/>
        <w:rPr>
          <w:rFonts w:ascii="Times New Roman" w:eastAsiaTheme="minorEastAsia" w:hAnsi="Times New Roman" w:cs="Times New Roman"/>
          <w:spacing w:val="4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1</w:t>
      </w:r>
      <w:r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、</w:t>
      </w:r>
      <w:r w:rsidR="00914DC3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拟申请硕士招生的教师，于每年</w:t>
      </w:r>
      <w:r w:rsidR="00DD27AE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2</w:t>
      </w:r>
      <w:r w:rsidR="00914DC3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月</w:t>
      </w:r>
      <w:r w:rsidR="00DD27AE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底</w:t>
      </w:r>
      <w:r w:rsidR="00914DC3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前，提交《</w:t>
      </w:r>
      <w:r w:rsidR="002D29A9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苏州大学</w:t>
      </w:r>
      <w:r w:rsidR="00217751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研究生指导教师招生</w:t>
      </w:r>
      <w:r w:rsidR="002D29A9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申请</w:t>
      </w:r>
      <w:r w:rsidR="00217751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表</w:t>
      </w:r>
      <w:r w:rsidR="00914DC3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》</w:t>
      </w:r>
      <w:r w:rsidR="00217751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及证明材料附件到研究生管理办公室；</w:t>
      </w:r>
    </w:p>
    <w:p w14:paraId="3216DD19" w14:textId="77777777" w:rsidR="00DB4854" w:rsidRPr="00BC1556" w:rsidRDefault="00A45587" w:rsidP="00DB4854">
      <w:pPr>
        <w:pStyle w:val="a3"/>
        <w:adjustRightInd w:val="0"/>
        <w:spacing w:afterLines="50" w:after="120" w:line="312" w:lineRule="auto"/>
        <w:ind w:firstLineChars="200" w:firstLine="568"/>
        <w:jc w:val="both"/>
        <w:rPr>
          <w:rFonts w:ascii="Times New Roman" w:eastAsiaTheme="minorEastAsia" w:hAnsi="Times New Roman" w:cs="Times New Roman"/>
          <w:spacing w:val="4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2</w:t>
      </w:r>
      <w:r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、</w:t>
      </w:r>
      <w:r w:rsidR="00DB4854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学院分委员会对申请老师的材料进行审议（出席人数须达到全体委员的三分之二及以上），以无记名投票方式表决通过招生资格审核的名单（同意票数达到全体委员一半及以上视为通过）；</w:t>
      </w:r>
    </w:p>
    <w:p w14:paraId="3216DD1A" w14:textId="77777777" w:rsidR="001B7F5A" w:rsidRPr="00BC1556" w:rsidRDefault="00DB4854" w:rsidP="00E53D7A">
      <w:pPr>
        <w:pStyle w:val="a3"/>
        <w:adjustRightInd w:val="0"/>
        <w:spacing w:afterLines="50" w:after="120" w:line="312" w:lineRule="auto"/>
        <w:ind w:left="0" w:firstLineChars="200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3</w:t>
      </w:r>
      <w:r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、学院对通过招生资格审核导师的相关材料进行为期</w:t>
      </w:r>
      <w:r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3</w:t>
      </w:r>
      <w:r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个工作日的公示，公示无异议后，名单报学校学位评定委员会备案后执行。</w:t>
      </w:r>
    </w:p>
    <w:p w14:paraId="3216DD1B" w14:textId="77777777" w:rsidR="001B7F5A" w:rsidRPr="00BC1556" w:rsidRDefault="00357887" w:rsidP="00DB4854">
      <w:pPr>
        <w:pStyle w:val="a3"/>
        <w:adjustRightInd w:val="0"/>
        <w:spacing w:afterLines="50" w:after="120" w:line="312" w:lineRule="auto"/>
        <w:ind w:left="0" w:firstLine="0"/>
        <w:jc w:val="both"/>
        <w:rPr>
          <w:rFonts w:ascii="黑体" w:eastAsia="黑体" w:hAnsi="黑体" w:cs="Times New Roman"/>
          <w:spacing w:val="4"/>
          <w:sz w:val="30"/>
          <w:szCs w:val="30"/>
          <w:lang w:eastAsia="zh-CN"/>
        </w:rPr>
      </w:pPr>
      <w:r w:rsidRPr="00BC1556">
        <w:rPr>
          <w:rFonts w:ascii="黑体" w:eastAsia="黑体" w:hAnsi="黑体" w:cs="Times New Roman" w:hint="eastAsia"/>
          <w:spacing w:val="4"/>
          <w:sz w:val="30"/>
          <w:szCs w:val="30"/>
          <w:lang w:eastAsia="zh-CN"/>
        </w:rPr>
        <w:t>七</w:t>
      </w:r>
      <w:r w:rsidR="00DB4854" w:rsidRPr="00BC1556">
        <w:rPr>
          <w:rFonts w:ascii="黑体" w:eastAsia="黑体" w:hAnsi="黑体" w:cs="Times New Roman" w:hint="eastAsia"/>
          <w:spacing w:val="4"/>
          <w:sz w:val="30"/>
          <w:szCs w:val="30"/>
          <w:lang w:eastAsia="zh-CN"/>
        </w:rPr>
        <w:t>、其他</w:t>
      </w:r>
    </w:p>
    <w:p w14:paraId="3216DD1C" w14:textId="77777777" w:rsidR="001B7F5A" w:rsidRPr="00BC1556" w:rsidRDefault="00DB4854" w:rsidP="00DB4854">
      <w:pPr>
        <w:adjustRightInd w:val="0"/>
        <w:spacing w:afterLines="50" w:after="120" w:line="312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C1556">
        <w:rPr>
          <w:rFonts w:ascii="Times New Roman" w:hAnsi="Times New Roman" w:cs="Times New Roman" w:hint="eastAsia"/>
          <w:sz w:val="28"/>
          <w:szCs w:val="28"/>
          <w:lang w:eastAsia="zh-CN"/>
        </w:rPr>
        <w:t>1</w:t>
      </w:r>
      <w:r w:rsidRPr="00BC1556">
        <w:rPr>
          <w:rFonts w:ascii="Times New Roman" w:hAnsi="Times New Roman" w:cs="Times New Roman" w:hint="eastAsia"/>
          <w:sz w:val="28"/>
          <w:szCs w:val="28"/>
          <w:lang w:eastAsia="zh-CN"/>
        </w:rPr>
        <w:t>、具有招生资格的</w:t>
      </w:r>
      <w:r w:rsidR="00B60499" w:rsidRPr="00BC1556">
        <w:rPr>
          <w:rFonts w:ascii="Times New Roman" w:hAnsi="Times New Roman" w:cs="Times New Roman" w:hint="eastAsia"/>
          <w:sz w:val="28"/>
          <w:szCs w:val="28"/>
          <w:lang w:eastAsia="zh-CN"/>
        </w:rPr>
        <w:t>学术学位</w:t>
      </w:r>
      <w:r w:rsidRPr="00BC1556">
        <w:rPr>
          <w:rFonts w:ascii="Times New Roman" w:hAnsi="Times New Roman" w:cs="Times New Roman" w:hint="eastAsia"/>
          <w:sz w:val="28"/>
          <w:szCs w:val="28"/>
          <w:lang w:eastAsia="zh-CN"/>
        </w:rPr>
        <w:t>硕士研究生指导教师每年招生人数参见《</w:t>
      </w:r>
      <w:r w:rsidR="00814852" w:rsidRPr="00BC1556">
        <w:rPr>
          <w:rFonts w:ascii="Times New Roman" w:hAnsi="Times New Roman" w:cs="Times New Roman" w:hint="eastAsia"/>
          <w:sz w:val="28"/>
          <w:szCs w:val="28"/>
          <w:lang w:eastAsia="zh-CN"/>
        </w:rPr>
        <w:t>光电科学与工程学院研究生招生计划</w:t>
      </w:r>
      <w:r w:rsidRPr="00BC1556">
        <w:rPr>
          <w:rFonts w:ascii="Times New Roman" w:hAnsi="Times New Roman" w:cs="Times New Roman" w:hint="eastAsia"/>
          <w:sz w:val="28"/>
          <w:szCs w:val="28"/>
          <w:lang w:eastAsia="zh-CN"/>
        </w:rPr>
        <w:t>》</w:t>
      </w:r>
      <w:r w:rsidR="00814852" w:rsidRPr="00BC1556">
        <w:rPr>
          <w:rFonts w:ascii="Times New Roman" w:hAnsi="Times New Roman" w:cs="Times New Roman" w:hint="eastAsia"/>
          <w:sz w:val="28"/>
          <w:szCs w:val="28"/>
          <w:lang w:eastAsia="zh-CN"/>
        </w:rPr>
        <w:t>；</w:t>
      </w:r>
    </w:p>
    <w:p w14:paraId="3216DD1D" w14:textId="77777777" w:rsidR="001B7F5A" w:rsidRPr="00BC1556" w:rsidRDefault="00814852" w:rsidP="008E5E73">
      <w:pPr>
        <w:adjustRightInd w:val="0"/>
        <w:spacing w:afterLines="50" w:after="120" w:line="312" w:lineRule="auto"/>
        <w:ind w:firstLineChars="200" w:firstLine="56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 w:rsidRPr="00BC1556">
        <w:rPr>
          <w:rFonts w:ascii="Times New Roman" w:hAnsi="Times New Roman" w:cs="Times New Roman" w:hint="eastAsia"/>
          <w:sz w:val="28"/>
          <w:szCs w:val="28"/>
          <w:lang w:eastAsia="zh-CN"/>
        </w:rPr>
        <w:t>2</w:t>
      </w:r>
      <w:r w:rsidRPr="00BC1556">
        <w:rPr>
          <w:rFonts w:ascii="Times New Roman" w:hAnsi="Times New Roman" w:cs="Times New Roman" w:hint="eastAsia"/>
          <w:sz w:val="28"/>
          <w:szCs w:val="28"/>
          <w:lang w:eastAsia="zh-CN"/>
        </w:rPr>
        <w:t>、本细则自公布之日起实施，由光电科学与工程学院学位</w:t>
      </w:r>
      <w:proofErr w:type="gramStart"/>
      <w:r w:rsidRPr="00BC1556">
        <w:rPr>
          <w:rFonts w:ascii="Times New Roman" w:hAnsi="Times New Roman" w:cs="Times New Roman" w:hint="eastAsia"/>
          <w:sz w:val="28"/>
          <w:szCs w:val="28"/>
          <w:lang w:eastAsia="zh-CN"/>
        </w:rPr>
        <w:t>评定分</w:t>
      </w:r>
      <w:proofErr w:type="gramEnd"/>
      <w:r w:rsidRPr="00BC1556">
        <w:rPr>
          <w:rFonts w:ascii="Times New Roman" w:hAnsi="Times New Roman" w:cs="Times New Roman" w:hint="eastAsia"/>
          <w:sz w:val="28"/>
          <w:szCs w:val="28"/>
          <w:lang w:eastAsia="zh-CN"/>
        </w:rPr>
        <w:t>委员会负责解释。</w:t>
      </w:r>
    </w:p>
    <w:sectPr w:rsidR="001B7F5A" w:rsidRPr="00BC1556" w:rsidSect="00276350">
      <w:footerReference w:type="default" r:id="rId6"/>
      <w:pgSz w:w="11910" w:h="16840"/>
      <w:pgMar w:top="1134" w:right="1418" w:bottom="1134" w:left="1418" w:header="0" w:footer="1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DEA6C" w14:textId="77777777" w:rsidR="008D651F" w:rsidRDefault="008D651F">
      <w:r>
        <w:separator/>
      </w:r>
    </w:p>
  </w:endnote>
  <w:endnote w:type="continuationSeparator" w:id="0">
    <w:p w14:paraId="46581EC4" w14:textId="77777777" w:rsidR="008D651F" w:rsidRDefault="008D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6DD22" w14:textId="77777777" w:rsidR="001B7F5A" w:rsidRDefault="0095720D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16DD23" wp14:editId="3216DD24">
              <wp:simplePos x="0" y="0"/>
              <wp:positionH relativeFrom="page">
                <wp:posOffset>3544570</wp:posOffset>
              </wp:positionH>
              <wp:positionV relativeFrom="page">
                <wp:posOffset>9712325</wp:posOffset>
              </wp:positionV>
              <wp:extent cx="471170" cy="203835"/>
              <wp:effectExtent l="127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16DD25" w14:textId="4FDE7A48" w:rsidR="001B7F5A" w:rsidRDefault="00EA6FA2">
                          <w:pPr>
                            <w:spacing w:line="301" w:lineRule="exact"/>
                            <w:ind w:left="2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1447">
                            <w:rPr>
                              <w:rFonts w:ascii="宋体"/>
                              <w:noProof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6DD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9.1pt;margin-top:764.75pt;width:37.1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+4eqgIAAKg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" filled="f" stroked="f">
              <v:textbox inset="0,0,0,0">
                <w:txbxContent>
                  <w:p w14:paraId="3216DD25" w14:textId="4FDE7A48" w:rsidR="001B7F5A" w:rsidRDefault="00EA6FA2">
                    <w:pPr>
                      <w:spacing w:line="301" w:lineRule="exact"/>
                      <w:ind w:left="2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1447">
                      <w:rPr>
                        <w:rFonts w:ascii="宋体"/>
                        <w:noProof/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E8E5A" w14:textId="77777777" w:rsidR="008D651F" w:rsidRDefault="008D651F">
      <w:r>
        <w:separator/>
      </w:r>
    </w:p>
  </w:footnote>
  <w:footnote w:type="continuationSeparator" w:id="0">
    <w:p w14:paraId="6D66E4B3" w14:textId="77777777" w:rsidR="008D651F" w:rsidRDefault="008D6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5A"/>
    <w:rsid w:val="00014F50"/>
    <w:rsid w:val="00021AFB"/>
    <w:rsid w:val="000E5766"/>
    <w:rsid w:val="0013308C"/>
    <w:rsid w:val="00144928"/>
    <w:rsid w:val="00152278"/>
    <w:rsid w:val="00156A5B"/>
    <w:rsid w:val="00182069"/>
    <w:rsid w:val="00184360"/>
    <w:rsid w:val="001A01A7"/>
    <w:rsid w:val="001B7F5A"/>
    <w:rsid w:val="001D1AE3"/>
    <w:rsid w:val="001E43F4"/>
    <w:rsid w:val="001F14A9"/>
    <w:rsid w:val="0020721C"/>
    <w:rsid w:val="002145BF"/>
    <w:rsid w:val="00217751"/>
    <w:rsid w:val="00253F69"/>
    <w:rsid w:val="0026494E"/>
    <w:rsid w:val="0027455C"/>
    <w:rsid w:val="00276350"/>
    <w:rsid w:val="00276ED1"/>
    <w:rsid w:val="002A7F82"/>
    <w:rsid w:val="002D29A9"/>
    <w:rsid w:val="00304F12"/>
    <w:rsid w:val="00315424"/>
    <w:rsid w:val="003414F1"/>
    <w:rsid w:val="00357887"/>
    <w:rsid w:val="00360C1F"/>
    <w:rsid w:val="00367CB9"/>
    <w:rsid w:val="003A61A9"/>
    <w:rsid w:val="003A69E1"/>
    <w:rsid w:val="003E5378"/>
    <w:rsid w:val="003F1397"/>
    <w:rsid w:val="003F340F"/>
    <w:rsid w:val="00442174"/>
    <w:rsid w:val="00445273"/>
    <w:rsid w:val="00454912"/>
    <w:rsid w:val="00485695"/>
    <w:rsid w:val="00485771"/>
    <w:rsid w:val="004B083A"/>
    <w:rsid w:val="004C3442"/>
    <w:rsid w:val="004D3A0A"/>
    <w:rsid w:val="004E1956"/>
    <w:rsid w:val="004F0491"/>
    <w:rsid w:val="004F6C1B"/>
    <w:rsid w:val="005150BD"/>
    <w:rsid w:val="00521525"/>
    <w:rsid w:val="005253DE"/>
    <w:rsid w:val="00585A14"/>
    <w:rsid w:val="00591A49"/>
    <w:rsid w:val="00595C10"/>
    <w:rsid w:val="005D351C"/>
    <w:rsid w:val="005F0A78"/>
    <w:rsid w:val="006133B0"/>
    <w:rsid w:val="00632353"/>
    <w:rsid w:val="00632688"/>
    <w:rsid w:val="0063776E"/>
    <w:rsid w:val="00641CB7"/>
    <w:rsid w:val="00654AC4"/>
    <w:rsid w:val="0067245C"/>
    <w:rsid w:val="00683335"/>
    <w:rsid w:val="00696BB1"/>
    <w:rsid w:val="006A167F"/>
    <w:rsid w:val="006A16E5"/>
    <w:rsid w:val="006D2F44"/>
    <w:rsid w:val="006E6FF3"/>
    <w:rsid w:val="006F51E7"/>
    <w:rsid w:val="007077D1"/>
    <w:rsid w:val="00712796"/>
    <w:rsid w:val="0075363C"/>
    <w:rsid w:val="007C50D9"/>
    <w:rsid w:val="007E3982"/>
    <w:rsid w:val="00814852"/>
    <w:rsid w:val="00821ABD"/>
    <w:rsid w:val="008250AD"/>
    <w:rsid w:val="00851E63"/>
    <w:rsid w:val="00870CB6"/>
    <w:rsid w:val="00872DF6"/>
    <w:rsid w:val="008D56D2"/>
    <w:rsid w:val="008D651F"/>
    <w:rsid w:val="008E5E73"/>
    <w:rsid w:val="008F6AE9"/>
    <w:rsid w:val="0090189A"/>
    <w:rsid w:val="00913626"/>
    <w:rsid w:val="00914DC3"/>
    <w:rsid w:val="00923274"/>
    <w:rsid w:val="00950A46"/>
    <w:rsid w:val="00951447"/>
    <w:rsid w:val="0095720D"/>
    <w:rsid w:val="00974827"/>
    <w:rsid w:val="00997E89"/>
    <w:rsid w:val="009B2140"/>
    <w:rsid w:val="009C62BF"/>
    <w:rsid w:val="009D41C6"/>
    <w:rsid w:val="009E093D"/>
    <w:rsid w:val="009E16A8"/>
    <w:rsid w:val="009E74FC"/>
    <w:rsid w:val="00A04DEB"/>
    <w:rsid w:val="00A169E8"/>
    <w:rsid w:val="00A45587"/>
    <w:rsid w:val="00A50E83"/>
    <w:rsid w:val="00A645AF"/>
    <w:rsid w:val="00A65BB2"/>
    <w:rsid w:val="00A84288"/>
    <w:rsid w:val="00AA1DA3"/>
    <w:rsid w:val="00AA501E"/>
    <w:rsid w:val="00AB1EC2"/>
    <w:rsid w:val="00AD372A"/>
    <w:rsid w:val="00AF09F4"/>
    <w:rsid w:val="00B31DF1"/>
    <w:rsid w:val="00B40482"/>
    <w:rsid w:val="00B60499"/>
    <w:rsid w:val="00B741E3"/>
    <w:rsid w:val="00B7551B"/>
    <w:rsid w:val="00B75C08"/>
    <w:rsid w:val="00BA1459"/>
    <w:rsid w:val="00BC1556"/>
    <w:rsid w:val="00BE39B6"/>
    <w:rsid w:val="00C05C94"/>
    <w:rsid w:val="00C215FC"/>
    <w:rsid w:val="00C21CE5"/>
    <w:rsid w:val="00C23E91"/>
    <w:rsid w:val="00C47909"/>
    <w:rsid w:val="00C952FB"/>
    <w:rsid w:val="00CB3172"/>
    <w:rsid w:val="00CE1C20"/>
    <w:rsid w:val="00D42109"/>
    <w:rsid w:val="00D555BC"/>
    <w:rsid w:val="00D73568"/>
    <w:rsid w:val="00D7419D"/>
    <w:rsid w:val="00DB4854"/>
    <w:rsid w:val="00DD27AE"/>
    <w:rsid w:val="00E16FBF"/>
    <w:rsid w:val="00E40DFA"/>
    <w:rsid w:val="00E52382"/>
    <w:rsid w:val="00E53D7A"/>
    <w:rsid w:val="00E6568D"/>
    <w:rsid w:val="00E66577"/>
    <w:rsid w:val="00EA6FA2"/>
    <w:rsid w:val="00F036B5"/>
    <w:rsid w:val="00F24403"/>
    <w:rsid w:val="00F3298B"/>
    <w:rsid w:val="00F676BB"/>
    <w:rsid w:val="00F86B8A"/>
    <w:rsid w:val="00FC2542"/>
    <w:rsid w:val="00FD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6DCF5"/>
  <w15:docId w15:val="{DA660AF5-0755-46CD-8F39-A4BCDC92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487"/>
      <w:outlineLvl w:val="0"/>
    </w:pPr>
    <w:rPr>
      <w:rFonts w:ascii="宋体" w:eastAsia="宋体" w:hAnsi="宋体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0" w:firstLine="640"/>
    </w:pPr>
    <w:rPr>
      <w:rFonts w:ascii="宋体" w:eastAsia="宋体" w:hAnsi="宋体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86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86B8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86B8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86B8A"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rsid w:val="00A645AF"/>
    <w:rPr>
      <w:rFonts w:ascii="宋体" w:eastAsia="宋体" w:hAnsi="宋体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A645A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645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</dc:title>
  <dc:creator>admin</dc:creator>
  <cp:lastModifiedBy>think</cp:lastModifiedBy>
  <cp:revision>24</cp:revision>
  <dcterms:created xsi:type="dcterms:W3CDTF">2019-06-18T04:27:00Z</dcterms:created>
  <dcterms:modified xsi:type="dcterms:W3CDTF">2019-06-21T05:05:00Z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LastSaved">
    <vt:filetime>2019-01-07T00:00:00Z</vt:filetime>
  </property>
</Properties>
</file>